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01" w:rsidRDefault="00C960CE" w:rsidP="00B60101">
      <w:pPr>
        <w:ind w:right="-330"/>
        <w:jc w:val="center"/>
        <w:rPr>
          <w:sz w:val="21"/>
          <w:szCs w:val="21"/>
        </w:rPr>
      </w:pPr>
      <w:r>
        <w:rPr>
          <w:rFonts w:ascii="Calibri" w:hAnsi="Calibri"/>
          <w:b/>
          <w:i/>
          <w:color w:val="00339A"/>
          <w:sz w:val="36"/>
          <w:szCs w:val="36"/>
        </w:rPr>
        <w:t xml:space="preserve">     </w:t>
      </w:r>
      <w:r w:rsidR="0050763E">
        <w:rPr>
          <w:sz w:val="21"/>
          <w:szCs w:val="21"/>
        </w:rPr>
        <w:t xml:space="preserve">         </w:t>
      </w:r>
      <w:r w:rsidR="00BA4B18" w:rsidRPr="00CE639D">
        <w:rPr>
          <w:sz w:val="21"/>
          <w:szCs w:val="21"/>
        </w:rPr>
        <w:t xml:space="preserve">       </w:t>
      </w:r>
    </w:p>
    <w:tbl>
      <w:tblPr>
        <w:tblW w:w="883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51"/>
        <w:gridCol w:w="6980"/>
      </w:tblGrid>
      <w:tr w:rsidR="00B60101" w:rsidTr="009B3491">
        <w:trPr>
          <w:trHeight w:val="1209"/>
          <w:jc w:val="center"/>
        </w:trPr>
        <w:tc>
          <w:tcPr>
            <w:tcW w:w="1851" w:type="dxa"/>
            <w:tcBorders>
              <w:top w:val="single" w:sz="4" w:space="0" w:color="auto"/>
              <w:left w:val="single" w:sz="4" w:space="0" w:color="auto"/>
              <w:bottom w:val="single" w:sz="4" w:space="0" w:color="auto"/>
              <w:right w:val="nil"/>
            </w:tcBorders>
            <w:vAlign w:val="bottom"/>
          </w:tcPr>
          <w:p w:rsidR="00B60101" w:rsidRPr="00A6219F" w:rsidRDefault="00B60101" w:rsidP="009B3491">
            <w:pPr>
              <w:tabs>
                <w:tab w:val="left" w:pos="0"/>
              </w:tabs>
              <w:jc w:val="center"/>
              <w:outlineLvl w:val="0"/>
              <w:rPr>
                <w:noProof/>
                <w:sz w:val="2"/>
                <w:szCs w:val="20"/>
                <w:lang w:eastAsia="en-AU"/>
              </w:rPr>
            </w:pPr>
            <w:r>
              <w:rPr>
                <w:rFonts w:ascii="Calibri" w:hAnsi="Calibri"/>
                <w:b/>
                <w:i/>
                <w:color w:val="00339A"/>
                <w:sz w:val="36"/>
                <w:szCs w:val="36"/>
              </w:rPr>
              <w:t xml:space="preserve">     </w:t>
            </w:r>
          </w:p>
          <w:p w:rsidR="00B60101" w:rsidRPr="00A6219F" w:rsidRDefault="00B60101" w:rsidP="009B3491">
            <w:pPr>
              <w:tabs>
                <w:tab w:val="left" w:pos="0"/>
              </w:tabs>
              <w:jc w:val="center"/>
              <w:outlineLvl w:val="0"/>
              <w:rPr>
                <w:rFonts w:ascii="Verdana" w:hAnsi="Verdana" w:cs="Arial"/>
                <w:b/>
                <w:sz w:val="16"/>
                <w:szCs w:val="16"/>
              </w:rPr>
            </w:pPr>
            <w:r>
              <w:rPr>
                <w:noProof/>
                <w:lang w:eastAsia="en-AU"/>
              </w:rPr>
              <mc:AlternateContent>
                <mc:Choice Requires="wps">
                  <w:drawing>
                    <wp:anchor distT="0" distB="0" distL="114300" distR="114300" simplePos="0" relativeHeight="251659264" behindDoc="0" locked="0" layoutInCell="1" allowOverlap="1" wp14:anchorId="10E75A27" wp14:editId="167A45D0">
                      <wp:simplePos x="0" y="0"/>
                      <wp:positionH relativeFrom="margin">
                        <wp:posOffset>-115570</wp:posOffset>
                      </wp:positionH>
                      <wp:positionV relativeFrom="paragraph">
                        <wp:posOffset>728980</wp:posOffset>
                      </wp:positionV>
                      <wp:extent cx="1468120" cy="257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6812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0101" w:rsidRPr="001A261B" w:rsidRDefault="00B60101" w:rsidP="00B60101">
                                  <w:pPr>
                                    <w:jc w:val="center"/>
                                    <w:rPr>
                                      <w:rFonts w:ascii="Times New Roman" w:hAnsi="Times New Roman" w:cs="Times New Roman"/>
                                      <w:b/>
                                      <w:sz w:val="16"/>
                                      <w:szCs w:val="16"/>
                                    </w:rPr>
                                  </w:pPr>
                                  <w:r w:rsidRPr="001A261B">
                                    <w:rPr>
                                      <w:rFonts w:ascii="Times New Roman" w:hAnsi="Times New Roman" w:cs="Times New Roman"/>
                                      <w:b/>
                                      <w:sz w:val="16"/>
                                      <w:szCs w:val="16"/>
                                    </w:rPr>
                                    <w:t>DARE TO BE 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75A27" id="_x0000_t202" coordsize="21600,21600" o:spt="202" path="m,l,21600r21600,l21600,xe">
                      <v:stroke joinstyle="miter"/>
                      <v:path gradientshapeok="t" o:connecttype="rect"/>
                    </v:shapetype>
                    <v:shape id="Text Box 3" o:spid="_x0000_s1026" type="#_x0000_t202" style="position:absolute;left:0;text-align:left;margin-left:-9.1pt;margin-top:57.4pt;width:115.6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" filled="f" stroked="f" strokeweight=".5pt">
                      <v:textbox>
                        <w:txbxContent>
                          <w:p w:rsidR="00B60101" w:rsidRPr="001A261B" w:rsidRDefault="00B60101" w:rsidP="00B60101">
                            <w:pPr>
                              <w:jc w:val="center"/>
                              <w:rPr>
                                <w:rFonts w:ascii="Times New Roman" w:hAnsi="Times New Roman" w:cs="Times New Roman"/>
                                <w:b/>
                                <w:sz w:val="16"/>
                                <w:szCs w:val="16"/>
                              </w:rPr>
                            </w:pPr>
                            <w:r w:rsidRPr="001A261B">
                              <w:rPr>
                                <w:rFonts w:ascii="Times New Roman" w:hAnsi="Times New Roman" w:cs="Times New Roman"/>
                                <w:b/>
                                <w:sz w:val="16"/>
                                <w:szCs w:val="16"/>
                              </w:rPr>
                              <w:t>DARE TO BE EXCELLENT</w:t>
                            </w:r>
                          </w:p>
                        </w:txbxContent>
                      </v:textbox>
                      <w10:wrap anchorx="margin"/>
                    </v:shape>
                  </w:pict>
                </mc:Fallback>
              </mc:AlternateContent>
            </w:r>
            <w:bookmarkStart w:id="0" w:name="_GoBack"/>
            <w:r w:rsidRPr="00DD77BD">
              <w:rPr>
                <w:noProof/>
                <w:sz w:val="20"/>
                <w:szCs w:val="20"/>
                <w:lang w:eastAsia="en-AU"/>
              </w:rPr>
              <w:drawing>
                <wp:inline distT="0" distB="0" distL="0" distR="0" wp14:anchorId="6BD50684" wp14:editId="6667DA81">
                  <wp:extent cx="962025" cy="809625"/>
                  <wp:effectExtent l="0" t="0" r="9525" b="9525"/>
                  <wp:docPr id="4" name="Picture 4" descr="http://romseyps.vic.edu.au/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mseyps.vic.edu.au/images/logo.jpg"/>
                          <pic:cNvPicPr>
                            <a:picLocks noChangeAspect="1" noChangeArrowheads="1"/>
                          </pic:cNvPicPr>
                        </pic:nvPicPr>
                        <pic:blipFill rotWithShape="1">
                          <a:blip r:embed="rId5">
                            <a:extLst>
                              <a:ext uri="{28A0092B-C50C-407E-A947-70E740481C1C}">
                                <a14:useLocalDpi xmlns:a14="http://schemas.microsoft.com/office/drawing/2010/main" val="0"/>
                              </a:ext>
                            </a:extLst>
                          </a:blip>
                          <a:srcRect b="10526"/>
                          <a:stretch/>
                        </pic:blipFill>
                        <pic:spPr bwMode="auto">
                          <a:xfrm>
                            <a:off x="0" y="0"/>
                            <a:ext cx="962025" cy="80962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c>
          <w:tcPr>
            <w:tcW w:w="6980" w:type="dxa"/>
            <w:tcBorders>
              <w:top w:val="single" w:sz="4" w:space="0" w:color="auto"/>
              <w:left w:val="nil"/>
              <w:bottom w:val="single" w:sz="4" w:space="0" w:color="auto"/>
              <w:right w:val="single" w:sz="4" w:space="0" w:color="auto"/>
            </w:tcBorders>
            <w:vAlign w:val="center"/>
          </w:tcPr>
          <w:p w:rsidR="00B60101" w:rsidRPr="00A6219F" w:rsidRDefault="00B60101" w:rsidP="009B3491">
            <w:pPr>
              <w:pStyle w:val="Header"/>
              <w:jc w:val="center"/>
              <w:rPr>
                <w:rFonts w:ascii="Verdana" w:eastAsia="Calibri" w:hAnsi="Verdana" w:cs="Arial"/>
                <w:b/>
                <w:sz w:val="18"/>
              </w:rPr>
            </w:pPr>
          </w:p>
          <w:p w:rsidR="00B60101" w:rsidRPr="00DD77BD" w:rsidRDefault="00B60101" w:rsidP="009B3491">
            <w:pPr>
              <w:pStyle w:val="Header"/>
              <w:jc w:val="center"/>
              <w:rPr>
                <w:rFonts w:ascii="Verdana" w:eastAsia="Calibri" w:hAnsi="Verdana" w:cs="Arial"/>
                <w:b/>
                <w:sz w:val="18"/>
              </w:rPr>
            </w:pPr>
          </w:p>
          <w:p w:rsidR="00B60101" w:rsidRPr="00C62EE5" w:rsidRDefault="00B60101" w:rsidP="009B3491">
            <w:pPr>
              <w:pStyle w:val="Header"/>
              <w:jc w:val="right"/>
              <w:rPr>
                <w:b/>
                <w:sz w:val="32"/>
                <w:szCs w:val="32"/>
              </w:rPr>
            </w:pPr>
            <w:r w:rsidRPr="00C62EE5">
              <w:rPr>
                <w:b/>
                <w:sz w:val="32"/>
                <w:szCs w:val="32"/>
              </w:rPr>
              <w:t>ROMSEY PRIMARY SCHOOL</w:t>
            </w:r>
          </w:p>
          <w:p w:rsidR="00B60101" w:rsidRPr="00C62EE5" w:rsidRDefault="00B60101" w:rsidP="009B3491">
            <w:pPr>
              <w:pStyle w:val="Header"/>
              <w:jc w:val="right"/>
              <w:rPr>
                <w:b/>
                <w:sz w:val="32"/>
                <w:szCs w:val="32"/>
              </w:rPr>
            </w:pPr>
            <w:r w:rsidRPr="00C62EE5">
              <w:rPr>
                <w:b/>
                <w:sz w:val="32"/>
                <w:szCs w:val="32"/>
              </w:rPr>
              <w:t xml:space="preserve">     </w:t>
            </w:r>
            <w:r>
              <w:rPr>
                <w:b/>
                <w:sz w:val="32"/>
                <w:szCs w:val="32"/>
              </w:rPr>
              <w:t xml:space="preserve">EFTPOS </w:t>
            </w:r>
            <w:r w:rsidRPr="00C62EE5">
              <w:rPr>
                <w:b/>
                <w:sz w:val="32"/>
                <w:szCs w:val="32"/>
              </w:rPr>
              <w:t>POLICY</w:t>
            </w:r>
          </w:p>
          <w:p w:rsidR="00B60101" w:rsidRPr="00DD77BD" w:rsidRDefault="00B60101" w:rsidP="009B3491">
            <w:pPr>
              <w:pStyle w:val="Header"/>
              <w:jc w:val="right"/>
              <w:rPr>
                <w:rFonts w:ascii="Verdana" w:hAnsi="Verdana" w:cs="Arial"/>
                <w:b/>
                <w:sz w:val="6"/>
              </w:rPr>
            </w:pPr>
          </w:p>
          <w:p w:rsidR="00B60101" w:rsidRPr="00DD77BD" w:rsidRDefault="00B60101" w:rsidP="009B3491">
            <w:pPr>
              <w:pStyle w:val="Header"/>
              <w:jc w:val="right"/>
              <w:rPr>
                <w:rFonts w:ascii="Verdana" w:hAnsi="Verdana" w:cs="Arial"/>
                <w:b/>
                <w:sz w:val="12"/>
              </w:rPr>
            </w:pPr>
          </w:p>
        </w:tc>
      </w:tr>
    </w:tbl>
    <w:p w:rsidR="0050763E" w:rsidRDefault="0050763E" w:rsidP="0050763E">
      <w:pPr>
        <w:tabs>
          <w:tab w:val="left" w:pos="709"/>
        </w:tabs>
        <w:ind w:right="-613" w:hanging="142"/>
        <w:rPr>
          <w:sz w:val="21"/>
          <w:szCs w:val="21"/>
        </w:rPr>
      </w:pPr>
    </w:p>
    <w:p w:rsidR="0086647C" w:rsidRDefault="0086647C" w:rsidP="0086647C">
      <w:pPr>
        <w:ind w:left="720"/>
        <w:rPr>
          <w:rFonts w:ascii="Arial" w:hAnsi="Arial" w:cs="Arial"/>
          <w:b/>
          <w:bCs/>
          <w:u w:val="single"/>
        </w:rPr>
      </w:pPr>
      <w:r w:rsidRPr="008D7F5E">
        <w:rPr>
          <w:rFonts w:ascii="Arial" w:hAnsi="Arial" w:cs="Arial"/>
          <w:b/>
          <w:bCs/>
          <w:u w:val="single"/>
        </w:rPr>
        <w:t>Rationale:</w:t>
      </w:r>
    </w:p>
    <w:p w:rsidR="0086647C" w:rsidRPr="0086647C" w:rsidRDefault="0086647C" w:rsidP="0086647C">
      <w:pPr>
        <w:numPr>
          <w:ilvl w:val="0"/>
          <w:numId w:val="46"/>
        </w:numPr>
        <w:spacing w:after="0" w:line="240" w:lineRule="auto"/>
        <w:rPr>
          <w:rFonts w:ascii="Arial" w:hAnsi="Arial" w:cs="Arial"/>
        </w:rPr>
      </w:pPr>
      <w:r w:rsidRPr="008D7F5E">
        <w:rPr>
          <w:rFonts w:ascii="Arial" w:hAnsi="Arial" w:cs="Arial"/>
        </w:rPr>
        <w:t xml:space="preserve">As schools move toward an electronic commerce environment, there is a need to facilitate alternative methods for payment. </w:t>
      </w:r>
    </w:p>
    <w:p w:rsidR="0086647C" w:rsidRPr="0086647C" w:rsidRDefault="0086647C" w:rsidP="0086647C">
      <w:pPr>
        <w:numPr>
          <w:ilvl w:val="0"/>
          <w:numId w:val="46"/>
        </w:numPr>
        <w:spacing w:after="0" w:line="240" w:lineRule="auto"/>
        <w:rPr>
          <w:rFonts w:ascii="Arial" w:hAnsi="Arial" w:cs="Arial"/>
        </w:rPr>
      </w:pPr>
      <w:r w:rsidRPr="008D7F5E">
        <w:rPr>
          <w:rFonts w:ascii="Arial" w:hAnsi="Arial" w:cs="Arial"/>
        </w:rPr>
        <w:t xml:space="preserve">The use of cheques and cash to make payments is becoming an outdated practise. </w:t>
      </w:r>
    </w:p>
    <w:p w:rsidR="0086647C" w:rsidRPr="0086647C" w:rsidRDefault="0086647C" w:rsidP="0086647C">
      <w:pPr>
        <w:numPr>
          <w:ilvl w:val="0"/>
          <w:numId w:val="46"/>
        </w:numPr>
        <w:spacing w:after="0" w:line="240" w:lineRule="auto"/>
        <w:rPr>
          <w:rFonts w:ascii="Arial" w:hAnsi="Arial" w:cs="Arial"/>
        </w:rPr>
      </w:pPr>
      <w:r w:rsidRPr="008D7F5E">
        <w:rPr>
          <w:rFonts w:ascii="Arial" w:hAnsi="Arial" w:cs="Arial"/>
        </w:rPr>
        <w:t>EFTPOS and similar card transactions have become accepted practice.</w:t>
      </w:r>
    </w:p>
    <w:p w:rsidR="0086647C" w:rsidRPr="008D7F5E" w:rsidRDefault="0086647C" w:rsidP="0086647C">
      <w:pPr>
        <w:numPr>
          <w:ilvl w:val="0"/>
          <w:numId w:val="45"/>
        </w:numPr>
        <w:spacing w:after="0" w:line="240" w:lineRule="auto"/>
        <w:rPr>
          <w:rFonts w:ascii="Arial" w:hAnsi="Arial" w:cs="Arial"/>
        </w:rPr>
      </w:pPr>
      <w:r w:rsidRPr="008D7F5E">
        <w:rPr>
          <w:rFonts w:ascii="Arial" w:hAnsi="Arial" w:cs="Arial"/>
        </w:rPr>
        <w:t xml:space="preserve">In order to reflect community behaviour, our </w:t>
      </w:r>
      <w:r w:rsidR="00B60101">
        <w:rPr>
          <w:rFonts w:ascii="Arial" w:hAnsi="Arial" w:cs="Arial"/>
        </w:rPr>
        <w:t>School</w:t>
      </w:r>
      <w:r w:rsidRPr="008D7F5E">
        <w:rPr>
          <w:rFonts w:ascii="Arial" w:hAnsi="Arial" w:cs="Arial"/>
        </w:rPr>
        <w:t xml:space="preserve"> will offer Electronic Funds Transfer Point of Sale (EFTPOS) facilities at </w:t>
      </w:r>
      <w:r w:rsidR="00B60101">
        <w:rPr>
          <w:rFonts w:ascii="Arial" w:hAnsi="Arial" w:cs="Arial"/>
        </w:rPr>
        <w:t>the main office.</w:t>
      </w:r>
    </w:p>
    <w:p w:rsidR="0086647C" w:rsidRPr="008D7F5E" w:rsidRDefault="0086647C" w:rsidP="0086647C">
      <w:pPr>
        <w:ind w:left="720"/>
        <w:rPr>
          <w:rFonts w:ascii="Arial" w:hAnsi="Arial" w:cs="Arial"/>
        </w:rPr>
      </w:pPr>
    </w:p>
    <w:p w:rsidR="0086647C" w:rsidRPr="008D7F5E" w:rsidRDefault="0086647C" w:rsidP="0086647C">
      <w:pPr>
        <w:ind w:left="720"/>
        <w:rPr>
          <w:rFonts w:ascii="Arial" w:hAnsi="Arial" w:cs="Arial"/>
          <w:b/>
          <w:bCs/>
          <w:u w:val="single"/>
        </w:rPr>
      </w:pPr>
      <w:r w:rsidRPr="008D7F5E">
        <w:rPr>
          <w:rFonts w:ascii="Arial" w:hAnsi="Arial" w:cs="Arial"/>
          <w:b/>
          <w:bCs/>
          <w:u w:val="single"/>
        </w:rPr>
        <w:t>Aims</w:t>
      </w:r>
      <w:proofErr w:type="gramStart"/>
      <w:r w:rsidRPr="008D7F5E">
        <w:rPr>
          <w:rFonts w:ascii="Arial" w:hAnsi="Arial" w:cs="Arial"/>
          <w:b/>
          <w:bCs/>
          <w:u w:val="single"/>
        </w:rPr>
        <w:t>:.</w:t>
      </w:r>
      <w:proofErr w:type="gramEnd"/>
    </w:p>
    <w:p w:rsidR="0086647C" w:rsidRPr="008D7F5E" w:rsidRDefault="0086647C" w:rsidP="0086647C">
      <w:pPr>
        <w:numPr>
          <w:ilvl w:val="0"/>
          <w:numId w:val="45"/>
        </w:numPr>
        <w:spacing w:after="0" w:line="240" w:lineRule="auto"/>
        <w:rPr>
          <w:rFonts w:ascii="Arial" w:hAnsi="Arial" w:cs="Arial"/>
        </w:rPr>
      </w:pPr>
      <w:r w:rsidRPr="008D7F5E">
        <w:rPr>
          <w:rFonts w:ascii="Arial" w:hAnsi="Arial" w:cs="Arial"/>
        </w:rPr>
        <w:t xml:space="preserve">The use of EFTPOS facilities will allow the </w:t>
      </w:r>
      <w:r w:rsidR="00B60101">
        <w:rPr>
          <w:rFonts w:ascii="Arial" w:hAnsi="Arial" w:cs="Arial"/>
        </w:rPr>
        <w:t>School</w:t>
      </w:r>
      <w:r w:rsidRPr="008D7F5E">
        <w:rPr>
          <w:rFonts w:ascii="Arial" w:hAnsi="Arial" w:cs="Arial"/>
        </w:rPr>
        <w:t xml:space="preserve"> to increase the options and convenience provided to parents/debtors, as well as improving security by reducing the amount </w:t>
      </w:r>
      <w:r w:rsidR="00B60101">
        <w:rPr>
          <w:rFonts w:ascii="Arial" w:hAnsi="Arial" w:cs="Arial"/>
        </w:rPr>
        <w:t>of cash handled and kept at the school.</w:t>
      </w:r>
    </w:p>
    <w:p w:rsidR="0086647C" w:rsidRPr="008D7F5E" w:rsidRDefault="0086647C" w:rsidP="0086647C">
      <w:pPr>
        <w:numPr>
          <w:ilvl w:val="0"/>
          <w:numId w:val="45"/>
        </w:numPr>
        <w:spacing w:after="0" w:line="240" w:lineRule="auto"/>
        <w:rPr>
          <w:rFonts w:ascii="Arial" w:hAnsi="Arial" w:cs="Arial"/>
        </w:rPr>
      </w:pPr>
      <w:proofErr w:type="gramStart"/>
      <w:r w:rsidRPr="008D7F5E">
        <w:rPr>
          <w:rFonts w:ascii="Arial" w:hAnsi="Arial" w:cs="Arial"/>
        </w:rPr>
        <w:t>EFTPOS  facilities</w:t>
      </w:r>
      <w:proofErr w:type="gramEnd"/>
      <w:r w:rsidRPr="008D7F5E">
        <w:rPr>
          <w:rFonts w:ascii="Arial" w:hAnsi="Arial" w:cs="Arial"/>
        </w:rPr>
        <w:t xml:space="preserve"> will provide our </w:t>
      </w:r>
      <w:r w:rsidR="00B60101">
        <w:rPr>
          <w:rFonts w:ascii="Arial" w:hAnsi="Arial" w:cs="Arial"/>
        </w:rPr>
        <w:t>School</w:t>
      </w:r>
      <w:r w:rsidRPr="008D7F5E">
        <w:rPr>
          <w:rFonts w:ascii="Arial" w:hAnsi="Arial" w:cs="Arial"/>
        </w:rPr>
        <w:t xml:space="preserve"> with the ability to accept non-cash payments by way of credit and debit card transactions via an electronic terminal.</w:t>
      </w:r>
    </w:p>
    <w:p w:rsidR="0086647C" w:rsidRPr="008D7F5E" w:rsidRDefault="0086647C" w:rsidP="0086647C">
      <w:pPr>
        <w:ind w:left="720"/>
        <w:rPr>
          <w:rFonts w:ascii="Arial" w:hAnsi="Arial" w:cs="Arial"/>
        </w:rPr>
      </w:pPr>
    </w:p>
    <w:p w:rsidR="0086647C" w:rsidRPr="008D7F5E" w:rsidRDefault="0086647C" w:rsidP="0086647C">
      <w:pPr>
        <w:ind w:left="720"/>
        <w:rPr>
          <w:rFonts w:ascii="Arial" w:hAnsi="Arial" w:cs="Arial"/>
          <w:b/>
          <w:bCs/>
          <w:u w:val="single"/>
        </w:rPr>
      </w:pPr>
      <w:r w:rsidRPr="008D7F5E">
        <w:rPr>
          <w:rFonts w:ascii="Arial" w:hAnsi="Arial" w:cs="Arial"/>
          <w:b/>
          <w:bCs/>
          <w:u w:val="single"/>
        </w:rPr>
        <w:t>Implementation:</w:t>
      </w:r>
    </w:p>
    <w:p w:rsidR="0086647C" w:rsidRPr="008D7F5E" w:rsidRDefault="00B60101" w:rsidP="0086647C">
      <w:pPr>
        <w:numPr>
          <w:ilvl w:val="0"/>
          <w:numId w:val="47"/>
        </w:numPr>
        <w:spacing w:after="0" w:line="240" w:lineRule="auto"/>
        <w:rPr>
          <w:rFonts w:ascii="Arial" w:hAnsi="Arial" w:cs="Arial"/>
        </w:rPr>
      </w:pPr>
      <w:r>
        <w:rPr>
          <w:rFonts w:ascii="Arial" w:hAnsi="Arial" w:cs="Arial"/>
        </w:rPr>
        <w:t>School</w:t>
      </w:r>
      <w:r w:rsidR="0086647C" w:rsidRPr="008D7F5E">
        <w:rPr>
          <w:rFonts w:ascii="Arial" w:hAnsi="Arial" w:cs="Arial"/>
        </w:rPr>
        <w:t xml:space="preserve"> Council, after considering the costs, benefits, fraud prevention controls, information privacy implications, and internal controls has authorised the provision of 1 x EFTPOS facility </w:t>
      </w:r>
    </w:p>
    <w:p w:rsidR="0086647C" w:rsidRPr="008D7F5E" w:rsidRDefault="0086647C" w:rsidP="0086647C">
      <w:pPr>
        <w:numPr>
          <w:ilvl w:val="0"/>
          <w:numId w:val="47"/>
        </w:numPr>
        <w:spacing w:after="0" w:line="240" w:lineRule="auto"/>
        <w:rPr>
          <w:rFonts w:ascii="Arial" w:hAnsi="Arial" w:cs="Arial"/>
        </w:rPr>
      </w:pPr>
      <w:r w:rsidRPr="008D7F5E">
        <w:rPr>
          <w:rFonts w:ascii="Arial" w:hAnsi="Arial" w:cs="Arial"/>
        </w:rPr>
        <w:t>The EFTPOS facility will be limited to one non-mobile terminal located in the General Office.</w:t>
      </w:r>
    </w:p>
    <w:p w:rsidR="0086647C" w:rsidRDefault="00B60101" w:rsidP="0086647C">
      <w:pPr>
        <w:numPr>
          <w:ilvl w:val="0"/>
          <w:numId w:val="47"/>
        </w:numPr>
        <w:spacing w:after="0" w:line="240" w:lineRule="auto"/>
        <w:rPr>
          <w:rFonts w:ascii="Arial" w:hAnsi="Arial" w:cs="Arial"/>
        </w:rPr>
      </w:pPr>
      <w:r>
        <w:rPr>
          <w:rFonts w:ascii="Arial" w:hAnsi="Arial" w:cs="Arial"/>
        </w:rPr>
        <w:t>School</w:t>
      </w:r>
      <w:r w:rsidR="0086647C" w:rsidRPr="008D7F5E">
        <w:rPr>
          <w:rFonts w:ascii="Arial" w:hAnsi="Arial" w:cs="Arial"/>
        </w:rPr>
        <w:t xml:space="preserve"> Council appoints the Business Manager and the Campus Principals as the authorising officers for approval of phone and refund transactions.</w:t>
      </w:r>
    </w:p>
    <w:p w:rsidR="0086647C" w:rsidRPr="00FD5282" w:rsidRDefault="0086647C" w:rsidP="0086647C">
      <w:pPr>
        <w:numPr>
          <w:ilvl w:val="0"/>
          <w:numId w:val="47"/>
        </w:numPr>
        <w:spacing w:after="0" w:line="240" w:lineRule="auto"/>
        <w:rPr>
          <w:rFonts w:ascii="Arial" w:hAnsi="Arial" w:cs="Arial"/>
          <w:b/>
          <w:color w:val="FF0000"/>
        </w:rPr>
      </w:pPr>
      <w:r w:rsidRPr="00FD5282">
        <w:rPr>
          <w:rFonts w:ascii="Arial" w:hAnsi="Arial" w:cs="Arial"/>
          <w:b/>
          <w:color w:val="FF0000"/>
        </w:rPr>
        <w:t xml:space="preserve">Refunds via the EFTPOS terminals are </w:t>
      </w:r>
      <w:r w:rsidRPr="00FD5282">
        <w:rPr>
          <w:rFonts w:ascii="Arial" w:hAnsi="Arial" w:cs="Arial"/>
          <w:b/>
          <w:color w:val="FF0000"/>
          <w:u w:val="single"/>
        </w:rPr>
        <w:t>not permitted</w:t>
      </w:r>
      <w:r w:rsidRPr="00FD5282">
        <w:rPr>
          <w:rFonts w:ascii="Arial" w:hAnsi="Arial" w:cs="Arial"/>
          <w:b/>
          <w:color w:val="FF0000"/>
        </w:rPr>
        <w:t xml:space="preserve"> however, in exceptional circumstances and with the approval of the authorising officer, may be performed if an error has occurred.</w:t>
      </w:r>
    </w:p>
    <w:p w:rsidR="0086647C" w:rsidRDefault="0086647C" w:rsidP="0086647C">
      <w:pPr>
        <w:numPr>
          <w:ilvl w:val="0"/>
          <w:numId w:val="47"/>
        </w:numPr>
        <w:spacing w:after="0" w:line="240" w:lineRule="auto"/>
        <w:rPr>
          <w:rFonts w:ascii="Arial" w:hAnsi="Arial" w:cs="Arial"/>
        </w:rPr>
      </w:pPr>
      <w:r w:rsidRPr="008D7F5E">
        <w:rPr>
          <w:rFonts w:ascii="Arial" w:hAnsi="Arial" w:cs="Arial"/>
        </w:rPr>
        <w:t xml:space="preserve">If an EFTPOS transaction error occurs prior to entering the receipt on CASES21, the operator will immediately either ‘void’ or ‘refund’ the transaction via the EFTPOS terminal. </w:t>
      </w:r>
    </w:p>
    <w:p w:rsidR="0086647C" w:rsidRDefault="0086647C" w:rsidP="0086647C">
      <w:pPr>
        <w:numPr>
          <w:ilvl w:val="0"/>
          <w:numId w:val="47"/>
        </w:numPr>
        <w:spacing w:after="0" w:line="240" w:lineRule="auto"/>
        <w:rPr>
          <w:rFonts w:ascii="Arial" w:hAnsi="Arial" w:cs="Arial"/>
        </w:rPr>
      </w:pPr>
      <w:r>
        <w:rPr>
          <w:rFonts w:ascii="Arial" w:hAnsi="Arial" w:cs="Arial"/>
        </w:rPr>
        <w:t xml:space="preserve">The appropriate </w:t>
      </w:r>
      <w:r w:rsidRPr="00662F5F">
        <w:rPr>
          <w:rFonts w:ascii="Arial" w:hAnsi="Arial" w:cs="Arial"/>
          <w:b/>
        </w:rPr>
        <w:t xml:space="preserve">EFTPOS Refund/Void Transaction </w:t>
      </w:r>
      <w:proofErr w:type="spellStart"/>
      <w:r w:rsidRPr="00662F5F">
        <w:rPr>
          <w:rFonts w:ascii="Arial" w:hAnsi="Arial" w:cs="Arial"/>
          <w:b/>
        </w:rPr>
        <w:t>proforma</w:t>
      </w:r>
      <w:proofErr w:type="spellEnd"/>
      <w:r>
        <w:rPr>
          <w:rFonts w:ascii="Arial" w:hAnsi="Arial" w:cs="Arial"/>
        </w:rPr>
        <w:t xml:space="preserve"> must be completed, signed by the Principal and filed with all relevant documentation for audit. </w:t>
      </w:r>
    </w:p>
    <w:p w:rsidR="0086647C" w:rsidRDefault="0086647C" w:rsidP="0086647C">
      <w:pPr>
        <w:numPr>
          <w:ilvl w:val="0"/>
          <w:numId w:val="47"/>
        </w:numPr>
        <w:spacing w:after="0" w:line="240" w:lineRule="auto"/>
        <w:rPr>
          <w:rFonts w:ascii="Arial" w:hAnsi="Arial" w:cs="Arial"/>
        </w:rPr>
      </w:pPr>
      <w:r w:rsidRPr="008D7F5E">
        <w:rPr>
          <w:rFonts w:ascii="Arial" w:hAnsi="Arial" w:cs="Arial"/>
        </w:rPr>
        <w:t xml:space="preserve"> If the error is not processed on the same day as the original transaction occurred, it </w:t>
      </w:r>
      <w:r>
        <w:rPr>
          <w:rFonts w:ascii="Arial" w:hAnsi="Arial" w:cs="Arial"/>
        </w:rPr>
        <w:t>must be treated as a ‘refund’ and a cheque refund will be processed by Administration.</w:t>
      </w:r>
    </w:p>
    <w:p w:rsidR="0086647C" w:rsidRPr="008D7F5E" w:rsidRDefault="0086647C" w:rsidP="0086647C">
      <w:pPr>
        <w:numPr>
          <w:ilvl w:val="0"/>
          <w:numId w:val="47"/>
        </w:numPr>
        <w:spacing w:after="0" w:line="240" w:lineRule="auto"/>
        <w:rPr>
          <w:rFonts w:ascii="Arial" w:hAnsi="Arial" w:cs="Arial"/>
        </w:rPr>
      </w:pPr>
      <w:r>
        <w:rPr>
          <w:rFonts w:ascii="Arial" w:hAnsi="Arial" w:cs="Arial"/>
        </w:rPr>
        <w:t xml:space="preserve">The </w:t>
      </w:r>
      <w:r w:rsidR="00B60101">
        <w:rPr>
          <w:rFonts w:ascii="Arial" w:hAnsi="Arial" w:cs="Arial"/>
        </w:rPr>
        <w:t>School</w:t>
      </w:r>
      <w:r w:rsidRPr="008D7F5E">
        <w:rPr>
          <w:rFonts w:ascii="Arial" w:hAnsi="Arial" w:cs="Arial"/>
        </w:rPr>
        <w:t xml:space="preserve"> will not process the refund until it has been determined that the funds have been credited into </w:t>
      </w:r>
      <w:r>
        <w:rPr>
          <w:rFonts w:ascii="Arial" w:hAnsi="Arial" w:cs="Arial"/>
        </w:rPr>
        <w:t>the</w:t>
      </w:r>
      <w:r w:rsidRPr="008D7F5E">
        <w:rPr>
          <w:rFonts w:ascii="Arial" w:hAnsi="Arial" w:cs="Arial"/>
        </w:rPr>
        <w:t xml:space="preserve"> official account.</w:t>
      </w:r>
    </w:p>
    <w:p w:rsidR="0086647C" w:rsidRPr="008D7F5E" w:rsidRDefault="0086647C" w:rsidP="0086647C">
      <w:pPr>
        <w:numPr>
          <w:ilvl w:val="0"/>
          <w:numId w:val="47"/>
        </w:numPr>
        <w:spacing w:after="0" w:line="240" w:lineRule="auto"/>
        <w:rPr>
          <w:rFonts w:ascii="Arial" w:hAnsi="Arial" w:cs="Arial"/>
        </w:rPr>
      </w:pPr>
      <w:r w:rsidRPr="008D7F5E">
        <w:rPr>
          <w:rFonts w:ascii="Arial" w:hAnsi="Arial" w:cs="Arial"/>
        </w:rPr>
        <w:t>All documentation for ‘void’ errors will be retained for audit purposes, the void transaction must be signed by the cardholder, the school copy will be signed by the authorised officer plus the terminal operator (if different people), and all transaction details must be entered in a ‘void transaction’ section of the EFTPOS Register.</w:t>
      </w:r>
    </w:p>
    <w:p w:rsidR="0086647C" w:rsidRDefault="0086647C" w:rsidP="0086647C">
      <w:pPr>
        <w:numPr>
          <w:ilvl w:val="0"/>
          <w:numId w:val="47"/>
        </w:numPr>
        <w:spacing w:after="0" w:line="240" w:lineRule="auto"/>
        <w:rPr>
          <w:rFonts w:ascii="Arial" w:hAnsi="Arial" w:cs="Arial"/>
        </w:rPr>
      </w:pPr>
      <w:r w:rsidRPr="008D7F5E">
        <w:rPr>
          <w:rFonts w:ascii="Arial" w:hAnsi="Arial" w:cs="Arial"/>
        </w:rPr>
        <w:t xml:space="preserve">The security of the EFTPOS facility will be the responsibility of the Principal and the Office Manager. </w:t>
      </w:r>
    </w:p>
    <w:p w:rsidR="0086647C" w:rsidRDefault="0086647C" w:rsidP="0086647C">
      <w:pPr>
        <w:numPr>
          <w:ilvl w:val="0"/>
          <w:numId w:val="47"/>
        </w:numPr>
        <w:spacing w:after="60" w:line="240" w:lineRule="auto"/>
        <w:rPr>
          <w:rFonts w:ascii="Arial" w:hAnsi="Arial" w:cs="Arial"/>
        </w:rPr>
      </w:pPr>
      <w:r>
        <w:rPr>
          <w:rFonts w:ascii="Arial" w:hAnsi="Arial" w:cs="Arial"/>
        </w:rPr>
        <w:t xml:space="preserve">Each office will maintain current segregation of duties to ensure and maintain the security, accuracy and legitimacy of all EFTPOS transactions </w:t>
      </w:r>
    </w:p>
    <w:p w:rsidR="0086647C" w:rsidRPr="008D7F5E" w:rsidRDefault="0086647C" w:rsidP="0086647C">
      <w:pPr>
        <w:numPr>
          <w:ilvl w:val="0"/>
          <w:numId w:val="47"/>
        </w:numPr>
        <w:spacing w:after="0" w:line="240" w:lineRule="auto"/>
        <w:rPr>
          <w:rFonts w:ascii="Arial" w:hAnsi="Arial" w:cs="Arial"/>
        </w:rPr>
      </w:pPr>
      <w:r w:rsidRPr="008D7F5E">
        <w:rPr>
          <w:rFonts w:ascii="Arial" w:hAnsi="Arial" w:cs="Arial"/>
        </w:rPr>
        <w:t xml:space="preserve">Terminals are to be keep secure and the office locked at all times when unattended. </w:t>
      </w:r>
    </w:p>
    <w:p w:rsidR="0086647C" w:rsidRPr="008D7F5E" w:rsidRDefault="0086647C" w:rsidP="0086647C">
      <w:pPr>
        <w:numPr>
          <w:ilvl w:val="0"/>
          <w:numId w:val="47"/>
        </w:numPr>
        <w:spacing w:after="0" w:line="240" w:lineRule="auto"/>
        <w:rPr>
          <w:rFonts w:ascii="Arial" w:hAnsi="Arial" w:cs="Arial"/>
        </w:rPr>
      </w:pPr>
      <w:r w:rsidRPr="008D7F5E">
        <w:rPr>
          <w:rFonts w:ascii="Arial" w:hAnsi="Arial" w:cs="Arial"/>
        </w:rPr>
        <w:t xml:space="preserve">The </w:t>
      </w:r>
      <w:r w:rsidR="00B60101">
        <w:rPr>
          <w:rFonts w:ascii="Arial" w:hAnsi="Arial" w:cs="Arial"/>
        </w:rPr>
        <w:t>School</w:t>
      </w:r>
      <w:r w:rsidRPr="008D7F5E">
        <w:rPr>
          <w:rFonts w:ascii="Arial" w:hAnsi="Arial" w:cs="Arial"/>
        </w:rPr>
        <w:t xml:space="preserve"> and all staff involved with EFTPOS transactions will treat all acquired and retained EFTPOS customer information in accordance with </w:t>
      </w:r>
      <w:r w:rsidRPr="0082136F">
        <w:rPr>
          <w:rFonts w:ascii="Arial" w:hAnsi="Arial" w:cs="Arial"/>
          <w:b/>
        </w:rPr>
        <w:t>Schedule 1 of the Victorian Privacy Act 2000.</w:t>
      </w:r>
    </w:p>
    <w:p w:rsidR="0086647C" w:rsidRPr="008D7F5E" w:rsidRDefault="0086647C" w:rsidP="0086647C">
      <w:pPr>
        <w:numPr>
          <w:ilvl w:val="0"/>
          <w:numId w:val="47"/>
        </w:numPr>
        <w:spacing w:after="0" w:line="240" w:lineRule="auto"/>
        <w:rPr>
          <w:rFonts w:ascii="Arial" w:hAnsi="Arial" w:cs="Arial"/>
        </w:rPr>
      </w:pPr>
      <w:r w:rsidRPr="008D7F5E">
        <w:rPr>
          <w:rFonts w:ascii="Arial" w:hAnsi="Arial" w:cs="Arial"/>
        </w:rPr>
        <w:t xml:space="preserve">All staff operating the merchant facility will be made aware of the security requirements, and of the need to protect data from fraud.  </w:t>
      </w:r>
    </w:p>
    <w:p w:rsidR="0086647C" w:rsidRPr="008D7F5E" w:rsidRDefault="0086647C" w:rsidP="0086647C">
      <w:pPr>
        <w:numPr>
          <w:ilvl w:val="0"/>
          <w:numId w:val="47"/>
        </w:numPr>
        <w:spacing w:after="0" w:line="240" w:lineRule="auto"/>
        <w:rPr>
          <w:rFonts w:ascii="Arial" w:hAnsi="Arial" w:cs="Arial"/>
        </w:rPr>
      </w:pPr>
      <w:r w:rsidRPr="0082136F">
        <w:rPr>
          <w:rFonts w:ascii="Arial" w:hAnsi="Arial" w:cs="Arial"/>
          <w:b/>
        </w:rPr>
        <w:t xml:space="preserve">All staff authorised to process transactions will be minuted by </w:t>
      </w:r>
      <w:r w:rsidR="00B60101">
        <w:rPr>
          <w:rFonts w:ascii="Arial" w:hAnsi="Arial" w:cs="Arial"/>
          <w:b/>
        </w:rPr>
        <w:t>School</w:t>
      </w:r>
      <w:r w:rsidRPr="0082136F">
        <w:rPr>
          <w:rFonts w:ascii="Arial" w:hAnsi="Arial" w:cs="Arial"/>
          <w:b/>
        </w:rPr>
        <w:t xml:space="preserve"> Council</w:t>
      </w:r>
      <w:r w:rsidRPr="008D7F5E">
        <w:rPr>
          <w:rFonts w:ascii="Arial" w:hAnsi="Arial" w:cs="Arial"/>
        </w:rPr>
        <w:t xml:space="preserve"> and entered in an EFTPOS Register which will be held at the Administration office.</w:t>
      </w:r>
    </w:p>
    <w:p w:rsidR="0086647C" w:rsidRPr="008D7F5E" w:rsidRDefault="0086647C" w:rsidP="0086647C">
      <w:pPr>
        <w:numPr>
          <w:ilvl w:val="0"/>
          <w:numId w:val="47"/>
        </w:numPr>
        <w:spacing w:after="0" w:line="240" w:lineRule="auto"/>
        <w:rPr>
          <w:rFonts w:ascii="Arial" w:hAnsi="Arial" w:cs="Arial"/>
        </w:rPr>
      </w:pPr>
      <w:r w:rsidRPr="008D7F5E">
        <w:rPr>
          <w:rFonts w:ascii="Arial" w:hAnsi="Arial" w:cs="Arial"/>
        </w:rPr>
        <w:lastRenderedPageBreak/>
        <w:t>Transaction costs will not be passed on to the customer, maximum limits will be set by the card holder’s limit and no minimum limit will be enforced.</w:t>
      </w:r>
    </w:p>
    <w:p w:rsidR="0086647C" w:rsidRPr="008D7F5E" w:rsidRDefault="0086647C" w:rsidP="0086647C">
      <w:pPr>
        <w:numPr>
          <w:ilvl w:val="0"/>
          <w:numId w:val="47"/>
        </w:numPr>
        <w:spacing w:after="0" w:line="240" w:lineRule="auto"/>
        <w:rPr>
          <w:rFonts w:ascii="Arial" w:hAnsi="Arial" w:cs="Arial"/>
        </w:rPr>
      </w:pPr>
      <w:r w:rsidRPr="008D7F5E">
        <w:rPr>
          <w:rFonts w:ascii="Arial" w:hAnsi="Arial" w:cs="Arial"/>
        </w:rPr>
        <w:t>To minimise potential for fraud, all EFTPOS terminals will be connected to the bank via phone connection and not via the internet.</w:t>
      </w:r>
    </w:p>
    <w:p w:rsidR="0086647C" w:rsidRPr="008D7F5E" w:rsidRDefault="0086647C" w:rsidP="0086647C">
      <w:pPr>
        <w:numPr>
          <w:ilvl w:val="0"/>
          <w:numId w:val="47"/>
        </w:numPr>
        <w:spacing w:after="0" w:line="240" w:lineRule="auto"/>
        <w:rPr>
          <w:rFonts w:ascii="Arial" w:hAnsi="Arial" w:cs="Arial"/>
        </w:rPr>
      </w:pPr>
      <w:r w:rsidRPr="008D7F5E">
        <w:rPr>
          <w:rFonts w:ascii="Arial" w:hAnsi="Arial" w:cs="Arial"/>
        </w:rPr>
        <w:t>The operators will only process transactions to accept parent invoice payments and the ‘cash out’ service will not be available.</w:t>
      </w:r>
    </w:p>
    <w:p w:rsidR="0086647C" w:rsidRPr="008D7F5E" w:rsidRDefault="0086647C" w:rsidP="0086647C">
      <w:pPr>
        <w:numPr>
          <w:ilvl w:val="0"/>
          <w:numId w:val="47"/>
        </w:numPr>
        <w:spacing w:after="0" w:line="240" w:lineRule="auto"/>
        <w:rPr>
          <w:rFonts w:ascii="Arial" w:hAnsi="Arial" w:cs="Arial"/>
        </w:rPr>
      </w:pPr>
      <w:r w:rsidRPr="008D7F5E">
        <w:rPr>
          <w:rFonts w:ascii="Arial" w:hAnsi="Arial" w:cs="Arial"/>
        </w:rPr>
        <w:t>All credit card transactions will require the operator to verify the signature obtained on the merchant receipt with that on the signature panel on the back of the card.</w:t>
      </w:r>
    </w:p>
    <w:p w:rsidR="0086647C" w:rsidRPr="008D7F5E" w:rsidRDefault="0086647C" w:rsidP="0086647C">
      <w:pPr>
        <w:numPr>
          <w:ilvl w:val="0"/>
          <w:numId w:val="47"/>
        </w:numPr>
        <w:spacing w:after="0" w:line="240" w:lineRule="auto"/>
        <w:rPr>
          <w:rFonts w:ascii="Arial" w:hAnsi="Arial" w:cs="Arial"/>
        </w:rPr>
      </w:pPr>
      <w:r w:rsidRPr="008D7F5E">
        <w:rPr>
          <w:rFonts w:ascii="Arial" w:hAnsi="Arial" w:cs="Arial"/>
        </w:rPr>
        <w:t xml:space="preserve">Terminal operators at each campus will ensure that customers required to enter a PIN can do so privately and PINs will not be recorded by the </w:t>
      </w:r>
      <w:r w:rsidR="00B60101">
        <w:rPr>
          <w:rFonts w:ascii="Arial" w:hAnsi="Arial" w:cs="Arial"/>
        </w:rPr>
        <w:t>School</w:t>
      </w:r>
      <w:r w:rsidRPr="008D7F5E">
        <w:rPr>
          <w:rFonts w:ascii="Arial" w:hAnsi="Arial" w:cs="Arial"/>
        </w:rPr>
        <w:t>.</w:t>
      </w:r>
    </w:p>
    <w:p w:rsidR="0086647C" w:rsidRPr="008D7F5E" w:rsidRDefault="0086647C" w:rsidP="0086647C">
      <w:pPr>
        <w:numPr>
          <w:ilvl w:val="0"/>
          <w:numId w:val="47"/>
        </w:numPr>
        <w:spacing w:after="0" w:line="240" w:lineRule="auto"/>
        <w:rPr>
          <w:rFonts w:ascii="Arial" w:hAnsi="Arial" w:cs="Arial"/>
        </w:rPr>
      </w:pPr>
      <w:r w:rsidRPr="008D7F5E">
        <w:rPr>
          <w:rFonts w:ascii="Arial" w:hAnsi="Arial" w:cs="Arial"/>
        </w:rPr>
        <w:t>All credit card transactions will include a check that the card does not appear to have been tampered with, and that it has not expired.</w:t>
      </w:r>
    </w:p>
    <w:p w:rsidR="0086647C" w:rsidRPr="008D7F5E" w:rsidRDefault="0086647C" w:rsidP="0086647C">
      <w:pPr>
        <w:numPr>
          <w:ilvl w:val="0"/>
          <w:numId w:val="47"/>
        </w:numPr>
        <w:spacing w:after="0" w:line="240" w:lineRule="auto"/>
        <w:rPr>
          <w:rFonts w:ascii="Arial" w:hAnsi="Arial" w:cs="Arial"/>
        </w:rPr>
      </w:pPr>
      <w:r w:rsidRPr="008D7F5E">
        <w:rPr>
          <w:rFonts w:ascii="Arial" w:hAnsi="Arial" w:cs="Arial"/>
        </w:rPr>
        <w:t>Receipts will be entered onto CASES21 at the time the EFTPOS transaction is processed, and both original receipts (EFTPOS and CASES21) issued.</w:t>
      </w:r>
    </w:p>
    <w:p w:rsidR="0086647C" w:rsidRPr="008D7F5E" w:rsidRDefault="0086647C" w:rsidP="0086647C">
      <w:pPr>
        <w:numPr>
          <w:ilvl w:val="0"/>
          <w:numId w:val="47"/>
        </w:numPr>
        <w:spacing w:after="0" w:line="240" w:lineRule="auto"/>
        <w:rPr>
          <w:rFonts w:ascii="Arial" w:hAnsi="Arial" w:cs="Arial"/>
        </w:rPr>
      </w:pPr>
      <w:r w:rsidRPr="008D7F5E">
        <w:rPr>
          <w:rFonts w:ascii="Arial" w:hAnsi="Arial" w:cs="Arial"/>
        </w:rPr>
        <w:t>The operator will print both the merchant and customer copies of the receipt for both credit and debit card transactions, and retain the merchant copy for audit purposes.</w:t>
      </w:r>
    </w:p>
    <w:p w:rsidR="0086647C" w:rsidRPr="008D7F5E" w:rsidRDefault="0086647C" w:rsidP="0086647C">
      <w:pPr>
        <w:numPr>
          <w:ilvl w:val="0"/>
          <w:numId w:val="47"/>
        </w:numPr>
        <w:spacing w:after="60" w:line="240" w:lineRule="auto"/>
        <w:rPr>
          <w:rFonts w:ascii="Arial" w:hAnsi="Arial" w:cs="Arial"/>
        </w:rPr>
      </w:pPr>
      <w:r w:rsidRPr="008D7F5E">
        <w:rPr>
          <w:rFonts w:ascii="Arial" w:hAnsi="Arial" w:cs="Arial"/>
        </w:rPr>
        <w:t>Documentation will be kept by each campus office and the Administration Office, confirming all transactions such as merchant copies of EFTPOS receipts, voided receipts, refunds, daily EFTPOS reconciliation reports, authorisation details, relevant CASES21 reports</w:t>
      </w:r>
    </w:p>
    <w:p w:rsidR="0086647C" w:rsidRDefault="0086647C" w:rsidP="0086647C">
      <w:pPr>
        <w:pStyle w:val="ListParagraph"/>
        <w:numPr>
          <w:ilvl w:val="0"/>
          <w:numId w:val="47"/>
        </w:numPr>
        <w:spacing w:after="60"/>
        <w:contextualSpacing w:val="0"/>
        <w:rPr>
          <w:rFonts w:ascii="Arial" w:hAnsi="Arial" w:cs="Arial"/>
          <w:sz w:val="22"/>
          <w:szCs w:val="22"/>
        </w:rPr>
      </w:pPr>
      <w:r w:rsidRPr="00662F5F">
        <w:rPr>
          <w:rFonts w:ascii="Arial" w:hAnsi="Arial" w:cs="Arial"/>
          <w:sz w:val="22"/>
          <w:szCs w:val="22"/>
        </w:rPr>
        <w:t xml:space="preserve">Should the EFTPOS facility be ‘off-line’ for any reason, </w:t>
      </w:r>
      <w:r>
        <w:rPr>
          <w:rFonts w:ascii="Arial" w:hAnsi="Arial" w:cs="Arial"/>
          <w:sz w:val="22"/>
          <w:szCs w:val="22"/>
        </w:rPr>
        <w:t xml:space="preserve">operators are </w:t>
      </w:r>
      <w:r w:rsidRPr="00662F5F">
        <w:rPr>
          <w:rFonts w:ascii="Arial" w:hAnsi="Arial" w:cs="Arial"/>
          <w:sz w:val="22"/>
          <w:szCs w:val="22"/>
        </w:rPr>
        <w:t>not</w:t>
      </w:r>
      <w:r>
        <w:rPr>
          <w:rFonts w:ascii="Arial" w:hAnsi="Arial" w:cs="Arial"/>
          <w:sz w:val="22"/>
          <w:szCs w:val="22"/>
        </w:rPr>
        <w:t xml:space="preserve"> permitted to</w:t>
      </w:r>
      <w:r w:rsidRPr="00662F5F">
        <w:rPr>
          <w:rFonts w:ascii="Arial" w:hAnsi="Arial" w:cs="Arial"/>
          <w:sz w:val="22"/>
          <w:szCs w:val="22"/>
        </w:rPr>
        <w:t xml:space="preserve"> process manual transactions</w:t>
      </w:r>
      <w:r>
        <w:rPr>
          <w:rFonts w:ascii="Arial" w:hAnsi="Arial" w:cs="Arial"/>
          <w:sz w:val="22"/>
          <w:szCs w:val="22"/>
        </w:rPr>
        <w:t>.</w:t>
      </w:r>
      <w:r w:rsidRPr="00662F5F">
        <w:rPr>
          <w:rFonts w:ascii="Arial" w:hAnsi="Arial" w:cs="Arial"/>
          <w:sz w:val="22"/>
          <w:szCs w:val="22"/>
        </w:rPr>
        <w:t xml:space="preserve"> </w:t>
      </w:r>
    </w:p>
    <w:p w:rsidR="0086647C" w:rsidRDefault="0086647C" w:rsidP="0086647C">
      <w:pPr>
        <w:numPr>
          <w:ilvl w:val="0"/>
          <w:numId w:val="47"/>
        </w:numPr>
        <w:spacing w:after="60" w:line="240" w:lineRule="auto"/>
        <w:rPr>
          <w:rFonts w:ascii="Arial" w:hAnsi="Arial" w:cs="Arial"/>
        </w:rPr>
      </w:pPr>
      <w:r>
        <w:rPr>
          <w:rFonts w:ascii="Arial" w:hAnsi="Arial" w:cs="Arial"/>
        </w:rPr>
        <w:t xml:space="preserve">EFTPOS receipts will be included in a normal receipts batch with cash and/or cheque receipts that are updated at the end of each day. This option helps to reduce the number of batches opened each day, particularly in a multi campus situation.  </w:t>
      </w:r>
    </w:p>
    <w:p w:rsidR="0086647C" w:rsidRDefault="0086647C" w:rsidP="0086647C">
      <w:pPr>
        <w:numPr>
          <w:ilvl w:val="0"/>
          <w:numId w:val="47"/>
        </w:numPr>
        <w:spacing w:after="60" w:line="240" w:lineRule="auto"/>
        <w:rPr>
          <w:rFonts w:ascii="Arial" w:hAnsi="Arial" w:cs="Arial"/>
        </w:rPr>
      </w:pPr>
      <w:r>
        <w:rPr>
          <w:rFonts w:ascii="Arial" w:hAnsi="Arial" w:cs="Arial"/>
        </w:rPr>
        <w:t xml:space="preserve">A Settlement </w:t>
      </w:r>
      <w:r>
        <w:rPr>
          <w:rFonts w:ascii="Arial" w:hAnsi="Arial" w:cs="Arial"/>
          <w:b/>
          <w:u w:val="single"/>
        </w:rPr>
        <w:t>must</w:t>
      </w:r>
      <w:r>
        <w:rPr>
          <w:rFonts w:ascii="Arial" w:hAnsi="Arial" w:cs="Arial"/>
        </w:rPr>
        <w:t xml:space="preserve"> be run on the EFTPOS terminal at each campus at the end of each day at the same time as the batch is updated. </w:t>
      </w:r>
    </w:p>
    <w:p w:rsidR="0086647C" w:rsidRDefault="0086647C" w:rsidP="0086647C">
      <w:pPr>
        <w:numPr>
          <w:ilvl w:val="0"/>
          <w:numId w:val="47"/>
        </w:numPr>
        <w:spacing w:after="0" w:line="240" w:lineRule="auto"/>
        <w:rPr>
          <w:rFonts w:ascii="Arial" w:hAnsi="Arial" w:cs="Arial"/>
        </w:rPr>
      </w:pPr>
      <w:r>
        <w:rPr>
          <w:rFonts w:ascii="Arial" w:hAnsi="Arial" w:cs="Arial"/>
        </w:rPr>
        <w:t xml:space="preserve">Administration staff will ensure that EFTPOS totals appearing on the Bank Statement match correctly with the Banking Batch report and EFTPOS Settlement total submitted by each campus. </w:t>
      </w:r>
    </w:p>
    <w:p w:rsidR="0086647C" w:rsidRPr="00662F5F" w:rsidRDefault="0086647C" w:rsidP="0086647C">
      <w:pPr>
        <w:pStyle w:val="ListParagraph"/>
        <w:numPr>
          <w:ilvl w:val="0"/>
          <w:numId w:val="47"/>
        </w:numPr>
        <w:contextualSpacing w:val="0"/>
        <w:rPr>
          <w:rFonts w:ascii="Arial" w:hAnsi="Arial" w:cs="Arial"/>
          <w:sz w:val="22"/>
          <w:szCs w:val="22"/>
        </w:rPr>
      </w:pPr>
      <w:r w:rsidRPr="00662F5F">
        <w:rPr>
          <w:rFonts w:ascii="Arial" w:hAnsi="Arial" w:cs="Arial"/>
          <w:sz w:val="22"/>
          <w:szCs w:val="22"/>
        </w:rPr>
        <w:t>Any problems associated with the EFTPOS in the school will be reported to the authorising officer and the principal.</w:t>
      </w:r>
    </w:p>
    <w:p w:rsidR="0086647C" w:rsidRDefault="0086647C" w:rsidP="0086647C">
      <w:pPr>
        <w:ind w:left="720"/>
      </w:pPr>
    </w:p>
    <w:p w:rsidR="0086647C" w:rsidRDefault="0086647C" w:rsidP="0086647C">
      <w:pPr>
        <w:rPr>
          <w:rFonts w:ascii="Arial" w:hAnsi="Arial" w:cs="Arial"/>
          <w:b/>
        </w:rPr>
      </w:pPr>
      <w:r>
        <w:rPr>
          <w:rFonts w:ascii="Arial" w:hAnsi="Arial" w:cs="Arial"/>
          <w:b/>
        </w:rPr>
        <w:t>The following information will be retained by school</w:t>
      </w:r>
    </w:p>
    <w:p w:rsidR="0086647C" w:rsidRDefault="0086647C" w:rsidP="0086647C">
      <w:pPr>
        <w:rPr>
          <w:rFonts w:ascii="Arial" w:hAnsi="Arial" w:cs="Arial"/>
        </w:rPr>
      </w:pPr>
    </w:p>
    <w:p w:rsidR="0086647C" w:rsidRDefault="0086647C" w:rsidP="0086647C">
      <w:pPr>
        <w:numPr>
          <w:ilvl w:val="0"/>
          <w:numId w:val="44"/>
        </w:numPr>
        <w:spacing w:after="60" w:line="240" w:lineRule="auto"/>
        <w:ind w:left="714" w:hanging="357"/>
        <w:rPr>
          <w:rFonts w:ascii="Arial" w:hAnsi="Arial" w:cs="Arial"/>
        </w:rPr>
      </w:pPr>
      <w:r>
        <w:rPr>
          <w:rFonts w:ascii="Arial" w:hAnsi="Arial" w:cs="Arial"/>
        </w:rPr>
        <w:t>Minutes of School Council meeting approving the use of the facility</w:t>
      </w:r>
    </w:p>
    <w:p w:rsidR="0086647C" w:rsidRDefault="0086647C" w:rsidP="0086647C">
      <w:pPr>
        <w:numPr>
          <w:ilvl w:val="0"/>
          <w:numId w:val="44"/>
        </w:numPr>
        <w:spacing w:after="60" w:line="240" w:lineRule="auto"/>
        <w:ind w:left="714" w:hanging="357"/>
        <w:rPr>
          <w:rFonts w:ascii="Arial" w:hAnsi="Arial" w:cs="Arial"/>
        </w:rPr>
      </w:pPr>
      <w:r>
        <w:rPr>
          <w:rFonts w:ascii="Arial" w:hAnsi="Arial" w:cs="Arial"/>
        </w:rPr>
        <w:t xml:space="preserve">EFTPOS policy approved by </w:t>
      </w:r>
      <w:r w:rsidR="00B60101">
        <w:rPr>
          <w:rFonts w:ascii="Arial" w:hAnsi="Arial" w:cs="Arial"/>
        </w:rPr>
        <w:t>School</w:t>
      </w:r>
      <w:r>
        <w:rPr>
          <w:rFonts w:ascii="Arial" w:hAnsi="Arial" w:cs="Arial"/>
        </w:rPr>
        <w:t xml:space="preserve"> Council</w:t>
      </w:r>
    </w:p>
    <w:p w:rsidR="0086647C" w:rsidRDefault="0086647C" w:rsidP="0086647C">
      <w:pPr>
        <w:numPr>
          <w:ilvl w:val="0"/>
          <w:numId w:val="44"/>
        </w:numPr>
        <w:spacing w:after="60" w:line="240" w:lineRule="auto"/>
        <w:ind w:left="714" w:hanging="357"/>
        <w:rPr>
          <w:rFonts w:ascii="Arial" w:hAnsi="Arial" w:cs="Arial"/>
        </w:rPr>
      </w:pPr>
      <w:r>
        <w:rPr>
          <w:rFonts w:ascii="Arial" w:hAnsi="Arial" w:cs="Arial"/>
        </w:rPr>
        <w:t>Register of approved EFTPOS operators</w:t>
      </w:r>
    </w:p>
    <w:p w:rsidR="0086647C" w:rsidRDefault="0086647C" w:rsidP="0086647C">
      <w:pPr>
        <w:numPr>
          <w:ilvl w:val="0"/>
          <w:numId w:val="44"/>
        </w:numPr>
        <w:spacing w:after="60" w:line="240" w:lineRule="auto"/>
        <w:ind w:left="714" w:hanging="357"/>
        <w:rPr>
          <w:rFonts w:ascii="Arial" w:hAnsi="Arial" w:cs="Arial"/>
        </w:rPr>
      </w:pPr>
      <w:r>
        <w:rPr>
          <w:rFonts w:ascii="Arial" w:hAnsi="Arial" w:cs="Arial"/>
        </w:rPr>
        <w:t>Register of voided/refunded transactions</w:t>
      </w:r>
    </w:p>
    <w:p w:rsidR="0086647C" w:rsidRDefault="0086647C" w:rsidP="0086647C">
      <w:pPr>
        <w:numPr>
          <w:ilvl w:val="0"/>
          <w:numId w:val="44"/>
        </w:numPr>
        <w:spacing w:after="60" w:line="240" w:lineRule="auto"/>
        <w:ind w:left="714" w:hanging="357"/>
        <w:rPr>
          <w:rFonts w:ascii="Arial" w:hAnsi="Arial" w:cs="Arial"/>
        </w:rPr>
      </w:pPr>
      <w:proofErr w:type="spellStart"/>
      <w:r>
        <w:rPr>
          <w:rFonts w:ascii="Arial" w:hAnsi="Arial" w:cs="Arial"/>
        </w:rPr>
        <w:t>Proforma</w:t>
      </w:r>
      <w:proofErr w:type="spellEnd"/>
      <w:r>
        <w:rPr>
          <w:rFonts w:ascii="Arial" w:hAnsi="Arial" w:cs="Arial"/>
        </w:rPr>
        <w:t>/documents containing transaction details</w:t>
      </w:r>
    </w:p>
    <w:p w:rsidR="0086647C" w:rsidRDefault="0086647C" w:rsidP="0086647C">
      <w:pPr>
        <w:numPr>
          <w:ilvl w:val="0"/>
          <w:numId w:val="44"/>
        </w:numPr>
        <w:spacing w:after="60" w:line="240" w:lineRule="auto"/>
        <w:ind w:left="714" w:hanging="357"/>
        <w:rPr>
          <w:rFonts w:ascii="Arial" w:hAnsi="Arial" w:cs="Arial"/>
        </w:rPr>
      </w:pPr>
      <w:r>
        <w:rPr>
          <w:rFonts w:ascii="Arial" w:hAnsi="Arial" w:cs="Arial"/>
        </w:rPr>
        <w:t>Merchant copies of EFTPOS terminal receipts, voided/cancelled receipts and settlement documents</w:t>
      </w:r>
    </w:p>
    <w:p w:rsidR="0086647C" w:rsidRDefault="0086647C" w:rsidP="0086647C">
      <w:pPr>
        <w:numPr>
          <w:ilvl w:val="0"/>
          <w:numId w:val="44"/>
        </w:numPr>
        <w:spacing w:after="0" w:line="240" w:lineRule="auto"/>
        <w:rPr>
          <w:rFonts w:ascii="Arial" w:hAnsi="Arial" w:cs="Arial"/>
        </w:rPr>
      </w:pPr>
      <w:r>
        <w:rPr>
          <w:rFonts w:ascii="Arial" w:hAnsi="Arial" w:cs="Arial"/>
        </w:rPr>
        <w:t>Applicable CASES 21 Reports</w:t>
      </w:r>
    </w:p>
    <w:p w:rsidR="0086647C" w:rsidRDefault="0086647C" w:rsidP="0086647C">
      <w:pPr>
        <w:numPr>
          <w:ilvl w:val="0"/>
          <w:numId w:val="44"/>
        </w:numPr>
        <w:spacing w:after="0" w:line="240" w:lineRule="auto"/>
        <w:rPr>
          <w:rFonts w:ascii="Arial" w:hAnsi="Arial" w:cs="Arial"/>
        </w:rPr>
      </w:pPr>
      <w:r>
        <w:rPr>
          <w:rFonts w:ascii="Arial" w:hAnsi="Arial" w:cs="Arial"/>
        </w:rPr>
        <w:t>Daily EFTPOS reconciliation reports and documentation in support of refunds and/or adjustments.</w:t>
      </w:r>
    </w:p>
    <w:p w:rsidR="0086647C" w:rsidRDefault="0086647C" w:rsidP="0086647C">
      <w:pPr>
        <w:numPr>
          <w:ilvl w:val="0"/>
          <w:numId w:val="44"/>
        </w:numPr>
        <w:spacing w:after="0" w:line="240" w:lineRule="auto"/>
        <w:rPr>
          <w:rFonts w:ascii="Arial" w:hAnsi="Arial" w:cs="Arial"/>
        </w:rPr>
      </w:pPr>
      <w:r>
        <w:rPr>
          <w:rFonts w:ascii="Arial" w:hAnsi="Arial" w:cs="Arial"/>
        </w:rPr>
        <w:t xml:space="preserve">All relevant Bank Statements and reconciliations. </w:t>
      </w:r>
    </w:p>
    <w:p w:rsidR="0086647C" w:rsidRPr="00FD5282" w:rsidRDefault="0086647C" w:rsidP="0086647C">
      <w:pPr>
        <w:rPr>
          <w:rFonts w:ascii="Arial" w:hAnsi="Arial" w:cs="Arial"/>
        </w:rPr>
      </w:pPr>
    </w:p>
    <w:p w:rsidR="0086647C" w:rsidRPr="00FD5282" w:rsidRDefault="0086647C" w:rsidP="0086647C">
      <w:pPr>
        <w:ind w:firstLine="360"/>
        <w:rPr>
          <w:rFonts w:ascii="Arial" w:hAnsi="Arial" w:cs="Arial"/>
          <w:b/>
          <w:bCs/>
          <w:u w:val="single"/>
        </w:rPr>
      </w:pPr>
      <w:r w:rsidRPr="00FD5282">
        <w:rPr>
          <w:rFonts w:ascii="Arial" w:hAnsi="Arial" w:cs="Arial"/>
          <w:b/>
          <w:bCs/>
          <w:u w:val="single"/>
        </w:rPr>
        <w:t>Evaluation:</w:t>
      </w:r>
    </w:p>
    <w:p w:rsidR="0086647C" w:rsidRPr="00FD5282" w:rsidRDefault="0086647C" w:rsidP="0086647C">
      <w:pPr>
        <w:ind w:left="360"/>
        <w:rPr>
          <w:rFonts w:ascii="Arial" w:hAnsi="Arial" w:cs="Arial"/>
        </w:rPr>
      </w:pPr>
      <w:r w:rsidRPr="00FD5282">
        <w:rPr>
          <w:rFonts w:ascii="Arial" w:hAnsi="Arial" w:cs="Arial"/>
        </w:rPr>
        <w:t>This policy will be reviewed by the Finance sub-committee as part of the school’s three-year review cycle</w:t>
      </w:r>
      <w:proofErr w:type="gramStart"/>
      <w:r w:rsidRPr="00FD5282">
        <w:rPr>
          <w:rFonts w:ascii="Arial" w:hAnsi="Arial" w:cs="Arial"/>
        </w:rPr>
        <w:t>.</w:t>
      </w:r>
      <w:r>
        <w:rPr>
          <w:rFonts w:ascii="Arial" w:hAnsi="Arial" w:cs="Arial"/>
        </w:rPr>
        <w:t>.</w:t>
      </w:r>
      <w:proofErr w:type="gramEnd"/>
    </w:p>
    <w:p w:rsidR="0086647C" w:rsidRDefault="0086647C" w:rsidP="0086647C">
      <w:pPr>
        <w:rPr>
          <w:rFonts w:ascii="Arial" w:hAnsi="Arial" w:cs="Arial"/>
        </w:rPr>
      </w:pPr>
    </w:p>
    <w:p w:rsidR="0086647C" w:rsidRPr="00FD5282" w:rsidRDefault="0086647C" w:rsidP="0086647C">
      <w:pPr>
        <w:rPr>
          <w:rFonts w:ascii="Arial" w:hAnsi="Arial" w:cs="Arial"/>
        </w:rPr>
      </w:pPr>
      <w:r w:rsidRPr="00FD5282">
        <w:rPr>
          <w:rFonts w:ascii="Arial" w:hAnsi="Arial" w:cs="Arial"/>
        </w:rPr>
        <w:t xml:space="preserve">This policy was last ratified by </w:t>
      </w:r>
      <w:r w:rsidR="00B60101">
        <w:rPr>
          <w:rFonts w:ascii="Arial" w:hAnsi="Arial" w:cs="Arial"/>
        </w:rPr>
        <w:t>School</w:t>
      </w:r>
      <w:r w:rsidRPr="00FD5282">
        <w:rPr>
          <w:rFonts w:ascii="Arial" w:hAnsi="Arial" w:cs="Arial"/>
        </w:rPr>
        <w:t xml:space="preserve"> Council in....     </w:t>
      </w:r>
      <w:r w:rsidRPr="00FD5282">
        <w:rPr>
          <w:rFonts w:ascii="Arial" w:hAnsi="Arial" w:cs="Arial"/>
        </w:rPr>
        <w:tab/>
        <w:t xml:space="preserve">                 </w:t>
      </w:r>
      <w:r w:rsidR="00B60101">
        <w:rPr>
          <w:rFonts w:ascii="Arial" w:hAnsi="Arial" w:cs="Arial"/>
          <w:b/>
          <w:color w:val="FF0000"/>
        </w:rPr>
        <w:t>February, 2018</w:t>
      </w:r>
      <w:r w:rsidRPr="00FD5282">
        <w:rPr>
          <w:rFonts w:ascii="Arial" w:hAnsi="Arial" w:cs="Arial"/>
        </w:rPr>
        <w:t xml:space="preserve">                   </w:t>
      </w:r>
    </w:p>
    <w:p w:rsidR="0050763E" w:rsidRPr="00CE639D" w:rsidRDefault="0050763E" w:rsidP="0086647C">
      <w:pPr>
        <w:tabs>
          <w:tab w:val="left" w:pos="709"/>
        </w:tabs>
        <w:ind w:right="-613" w:hanging="142"/>
        <w:rPr>
          <w:sz w:val="16"/>
          <w:szCs w:val="16"/>
          <w:lang w:eastAsia="en-AU"/>
        </w:rPr>
      </w:pPr>
      <w:r w:rsidRPr="00CE639D">
        <w:rPr>
          <w:sz w:val="16"/>
          <w:szCs w:val="16"/>
          <w:lang w:eastAsia="en-AU"/>
        </w:rPr>
        <w:t>Reference:</w:t>
      </w:r>
    </w:p>
    <w:p w:rsidR="00365E49" w:rsidRPr="0050763E" w:rsidRDefault="0050763E" w:rsidP="0050763E">
      <w:pPr>
        <w:jc w:val="right"/>
        <w:rPr>
          <w:color w:val="D60093"/>
          <w:sz w:val="16"/>
          <w:szCs w:val="16"/>
          <w:u w:val="single"/>
        </w:rPr>
      </w:pPr>
      <w:r w:rsidRPr="000C6FE0">
        <w:rPr>
          <w:color w:val="D60093"/>
          <w:sz w:val="16"/>
          <w:szCs w:val="16"/>
          <w:u w:val="single"/>
        </w:rPr>
        <w:t>http://www.education.vic.gov.au/school/principals/finance/Pages/guidelines.aspx</w:t>
      </w:r>
    </w:p>
    <w:sectPr w:rsidR="00365E49" w:rsidRPr="0050763E" w:rsidSect="000C6F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 Plus Lining Book">
    <w:altName w:val="Meta Plus Lining Book"/>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F7565"/>
    <w:multiLevelType w:val="hybridMultilevel"/>
    <w:tmpl w:val="E2D6C80C"/>
    <w:lvl w:ilvl="0" w:tplc="51B60450">
      <w:numFmt w:val="bullet"/>
      <w:lvlText w:val="•"/>
      <w:lvlJc w:val="left"/>
      <w:pPr>
        <w:ind w:left="1440" w:hanging="360"/>
      </w:pPr>
      <w:rPr>
        <w:rFonts w:ascii="Meta Plus Lining Book" w:eastAsia="Times New Roman" w:hAnsi="Meta Plus Lining Book" w:cs="Meta Plus Lining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B0CAE"/>
    <w:multiLevelType w:val="hybridMultilevel"/>
    <w:tmpl w:val="41A49F08"/>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7EF7DDA"/>
    <w:multiLevelType w:val="hybridMultilevel"/>
    <w:tmpl w:val="4AB0C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112D2"/>
    <w:multiLevelType w:val="hybridMultilevel"/>
    <w:tmpl w:val="4C5E4244"/>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3EE3688"/>
    <w:multiLevelType w:val="hybridMultilevel"/>
    <w:tmpl w:val="8BC4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1A4909"/>
    <w:multiLevelType w:val="hybridMultilevel"/>
    <w:tmpl w:val="55C26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DC4802"/>
    <w:multiLevelType w:val="hybridMultilevel"/>
    <w:tmpl w:val="46546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821601"/>
    <w:multiLevelType w:val="hybridMultilevel"/>
    <w:tmpl w:val="902EB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5E2623"/>
    <w:multiLevelType w:val="hybridMultilevel"/>
    <w:tmpl w:val="DEC0F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2F12F5"/>
    <w:multiLevelType w:val="hybridMultilevel"/>
    <w:tmpl w:val="DCDEE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D31B52"/>
    <w:multiLevelType w:val="hybridMultilevel"/>
    <w:tmpl w:val="A61E7DB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277851A4"/>
    <w:multiLevelType w:val="hybridMultilevel"/>
    <w:tmpl w:val="AB66187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27924610"/>
    <w:multiLevelType w:val="hybridMultilevel"/>
    <w:tmpl w:val="2EFCCBE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27D67491"/>
    <w:multiLevelType w:val="hybridMultilevel"/>
    <w:tmpl w:val="6E9609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27FE67E9"/>
    <w:multiLevelType w:val="hybridMultilevel"/>
    <w:tmpl w:val="2682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E709E"/>
    <w:multiLevelType w:val="hybridMultilevel"/>
    <w:tmpl w:val="431C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584D6B"/>
    <w:multiLevelType w:val="hybridMultilevel"/>
    <w:tmpl w:val="A14A1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F71299"/>
    <w:multiLevelType w:val="hybridMultilevel"/>
    <w:tmpl w:val="54CC77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37F4553C"/>
    <w:multiLevelType w:val="hybridMultilevel"/>
    <w:tmpl w:val="697C4E6C"/>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4C6D89"/>
    <w:multiLevelType w:val="hybridMultilevel"/>
    <w:tmpl w:val="BC60291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3CF36D78"/>
    <w:multiLevelType w:val="hybridMultilevel"/>
    <w:tmpl w:val="B652D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8A17B3"/>
    <w:multiLevelType w:val="hybridMultilevel"/>
    <w:tmpl w:val="AA5AE6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1884150"/>
    <w:multiLevelType w:val="hybridMultilevel"/>
    <w:tmpl w:val="CEBEDD12"/>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42032835"/>
    <w:multiLevelType w:val="hybridMultilevel"/>
    <w:tmpl w:val="58B2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1B196B"/>
    <w:multiLevelType w:val="hybridMultilevel"/>
    <w:tmpl w:val="CA523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C672A8"/>
    <w:multiLevelType w:val="hybridMultilevel"/>
    <w:tmpl w:val="D1A2A97E"/>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46C35ABA"/>
    <w:multiLevelType w:val="hybridMultilevel"/>
    <w:tmpl w:val="C5E0952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4D10298D"/>
    <w:multiLevelType w:val="hybridMultilevel"/>
    <w:tmpl w:val="602C0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986A25"/>
    <w:multiLevelType w:val="hybridMultilevel"/>
    <w:tmpl w:val="DBB8AC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15:restartNumberingAfterBreak="0">
    <w:nsid w:val="560F4C7C"/>
    <w:multiLevelType w:val="hybridMultilevel"/>
    <w:tmpl w:val="D9B8F57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1EAC072C">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C27AA2"/>
    <w:multiLevelType w:val="hybridMultilevel"/>
    <w:tmpl w:val="DE46E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235286"/>
    <w:multiLevelType w:val="hybridMultilevel"/>
    <w:tmpl w:val="67105D4E"/>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3" w15:restartNumberingAfterBreak="0">
    <w:nsid w:val="5E885B2D"/>
    <w:multiLevelType w:val="hybridMultilevel"/>
    <w:tmpl w:val="EC88E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1068A9"/>
    <w:multiLevelType w:val="hybridMultilevel"/>
    <w:tmpl w:val="D92C19C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AA46A9"/>
    <w:multiLevelType w:val="hybridMultilevel"/>
    <w:tmpl w:val="0ACEEAB0"/>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6B3428"/>
    <w:multiLevelType w:val="hybridMultilevel"/>
    <w:tmpl w:val="40BCF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630DBA"/>
    <w:multiLevelType w:val="hybridMultilevel"/>
    <w:tmpl w:val="91EA5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0B5253"/>
    <w:multiLevelType w:val="hybridMultilevel"/>
    <w:tmpl w:val="0842254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9" w15:restartNumberingAfterBreak="0">
    <w:nsid w:val="7ACE7967"/>
    <w:multiLevelType w:val="hybridMultilevel"/>
    <w:tmpl w:val="4A3E7F22"/>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7AE616F3"/>
    <w:multiLevelType w:val="hybridMultilevel"/>
    <w:tmpl w:val="1FAEA31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1" w15:restartNumberingAfterBreak="0">
    <w:nsid w:val="7BA94D09"/>
    <w:multiLevelType w:val="hybridMultilevel"/>
    <w:tmpl w:val="FB80169A"/>
    <w:lvl w:ilvl="0" w:tplc="0C090001">
      <w:start w:val="1"/>
      <w:numFmt w:val="bullet"/>
      <w:lvlText w:val=""/>
      <w:lvlJc w:val="left"/>
      <w:pPr>
        <w:ind w:left="2629" w:hanging="360"/>
      </w:pPr>
      <w:rPr>
        <w:rFonts w:ascii="Symbol" w:hAnsi="Symbol" w:hint="default"/>
      </w:rPr>
    </w:lvl>
    <w:lvl w:ilvl="1" w:tplc="0C090003" w:tentative="1">
      <w:start w:val="1"/>
      <w:numFmt w:val="bullet"/>
      <w:lvlText w:val="o"/>
      <w:lvlJc w:val="left"/>
      <w:pPr>
        <w:ind w:left="3349" w:hanging="360"/>
      </w:pPr>
      <w:rPr>
        <w:rFonts w:ascii="Courier New" w:hAnsi="Courier New" w:cs="Courier New" w:hint="default"/>
      </w:rPr>
    </w:lvl>
    <w:lvl w:ilvl="2" w:tplc="0C090005" w:tentative="1">
      <w:start w:val="1"/>
      <w:numFmt w:val="bullet"/>
      <w:lvlText w:val=""/>
      <w:lvlJc w:val="left"/>
      <w:pPr>
        <w:ind w:left="4069" w:hanging="360"/>
      </w:pPr>
      <w:rPr>
        <w:rFonts w:ascii="Wingdings" w:hAnsi="Wingdings" w:hint="default"/>
      </w:rPr>
    </w:lvl>
    <w:lvl w:ilvl="3" w:tplc="0C090001" w:tentative="1">
      <w:start w:val="1"/>
      <w:numFmt w:val="bullet"/>
      <w:lvlText w:val=""/>
      <w:lvlJc w:val="left"/>
      <w:pPr>
        <w:ind w:left="4789" w:hanging="360"/>
      </w:pPr>
      <w:rPr>
        <w:rFonts w:ascii="Symbol" w:hAnsi="Symbol" w:hint="default"/>
      </w:rPr>
    </w:lvl>
    <w:lvl w:ilvl="4" w:tplc="0C090003" w:tentative="1">
      <w:start w:val="1"/>
      <w:numFmt w:val="bullet"/>
      <w:lvlText w:val="o"/>
      <w:lvlJc w:val="left"/>
      <w:pPr>
        <w:ind w:left="5509" w:hanging="360"/>
      </w:pPr>
      <w:rPr>
        <w:rFonts w:ascii="Courier New" w:hAnsi="Courier New" w:cs="Courier New" w:hint="default"/>
      </w:rPr>
    </w:lvl>
    <w:lvl w:ilvl="5" w:tplc="0C090005" w:tentative="1">
      <w:start w:val="1"/>
      <w:numFmt w:val="bullet"/>
      <w:lvlText w:val=""/>
      <w:lvlJc w:val="left"/>
      <w:pPr>
        <w:ind w:left="6229" w:hanging="360"/>
      </w:pPr>
      <w:rPr>
        <w:rFonts w:ascii="Wingdings" w:hAnsi="Wingdings" w:hint="default"/>
      </w:rPr>
    </w:lvl>
    <w:lvl w:ilvl="6" w:tplc="0C090001" w:tentative="1">
      <w:start w:val="1"/>
      <w:numFmt w:val="bullet"/>
      <w:lvlText w:val=""/>
      <w:lvlJc w:val="left"/>
      <w:pPr>
        <w:ind w:left="6949" w:hanging="360"/>
      </w:pPr>
      <w:rPr>
        <w:rFonts w:ascii="Symbol" w:hAnsi="Symbol" w:hint="default"/>
      </w:rPr>
    </w:lvl>
    <w:lvl w:ilvl="7" w:tplc="0C090003" w:tentative="1">
      <w:start w:val="1"/>
      <w:numFmt w:val="bullet"/>
      <w:lvlText w:val="o"/>
      <w:lvlJc w:val="left"/>
      <w:pPr>
        <w:ind w:left="7669" w:hanging="360"/>
      </w:pPr>
      <w:rPr>
        <w:rFonts w:ascii="Courier New" w:hAnsi="Courier New" w:cs="Courier New" w:hint="default"/>
      </w:rPr>
    </w:lvl>
    <w:lvl w:ilvl="8" w:tplc="0C090005" w:tentative="1">
      <w:start w:val="1"/>
      <w:numFmt w:val="bullet"/>
      <w:lvlText w:val=""/>
      <w:lvlJc w:val="left"/>
      <w:pPr>
        <w:ind w:left="8389" w:hanging="360"/>
      </w:pPr>
      <w:rPr>
        <w:rFonts w:ascii="Wingdings" w:hAnsi="Wingdings" w:hint="default"/>
      </w:rPr>
    </w:lvl>
  </w:abstractNum>
  <w:abstractNum w:abstractNumId="42" w15:restartNumberingAfterBreak="0">
    <w:nsid w:val="7C6157D9"/>
    <w:multiLevelType w:val="hybridMultilevel"/>
    <w:tmpl w:val="B436EF6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3" w15:restartNumberingAfterBreak="0">
    <w:nsid w:val="7D0F7E9E"/>
    <w:multiLevelType w:val="hybridMultilevel"/>
    <w:tmpl w:val="82C8976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6C70C9"/>
    <w:multiLevelType w:val="hybridMultilevel"/>
    <w:tmpl w:val="414C509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5" w15:restartNumberingAfterBreak="0">
    <w:nsid w:val="7DB96521"/>
    <w:multiLevelType w:val="hybridMultilevel"/>
    <w:tmpl w:val="DD046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EA4F41"/>
    <w:multiLevelType w:val="hybridMultilevel"/>
    <w:tmpl w:val="759C6D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38"/>
  </w:num>
  <w:num w:numId="2">
    <w:abstractNumId w:val="40"/>
  </w:num>
  <w:num w:numId="3">
    <w:abstractNumId w:val="46"/>
  </w:num>
  <w:num w:numId="4">
    <w:abstractNumId w:val="12"/>
  </w:num>
  <w:num w:numId="5">
    <w:abstractNumId w:val="24"/>
  </w:num>
  <w:num w:numId="6">
    <w:abstractNumId w:val="28"/>
  </w:num>
  <w:num w:numId="7">
    <w:abstractNumId w:val="16"/>
  </w:num>
  <w:num w:numId="8">
    <w:abstractNumId w:val="43"/>
  </w:num>
  <w:num w:numId="9">
    <w:abstractNumId w:val="15"/>
  </w:num>
  <w:num w:numId="10">
    <w:abstractNumId w:val="36"/>
  </w:num>
  <w:num w:numId="11">
    <w:abstractNumId w:val="31"/>
  </w:num>
  <w:num w:numId="12">
    <w:abstractNumId w:val="21"/>
  </w:num>
  <w:num w:numId="13">
    <w:abstractNumId w:val="3"/>
  </w:num>
  <w:num w:numId="14">
    <w:abstractNumId w:val="8"/>
  </w:num>
  <w:num w:numId="15">
    <w:abstractNumId w:val="14"/>
  </w:num>
  <w:num w:numId="16">
    <w:abstractNumId w:val="18"/>
  </w:num>
  <w:num w:numId="17">
    <w:abstractNumId w:val="22"/>
  </w:num>
  <w:num w:numId="18">
    <w:abstractNumId w:val="27"/>
  </w:num>
  <w:num w:numId="19">
    <w:abstractNumId w:val="39"/>
  </w:num>
  <w:num w:numId="20">
    <w:abstractNumId w:val="4"/>
  </w:num>
  <w:num w:numId="21">
    <w:abstractNumId w:val="25"/>
  </w:num>
  <w:num w:numId="22">
    <w:abstractNumId w:val="19"/>
  </w:num>
  <w:num w:numId="23">
    <w:abstractNumId w:val="10"/>
  </w:num>
  <w:num w:numId="24">
    <w:abstractNumId w:val="35"/>
  </w:num>
  <w:num w:numId="25">
    <w:abstractNumId w:val="17"/>
  </w:num>
  <w:num w:numId="26">
    <w:abstractNumId w:val="5"/>
  </w:num>
  <w:num w:numId="27">
    <w:abstractNumId w:val="34"/>
  </w:num>
  <w:num w:numId="28">
    <w:abstractNumId w:val="37"/>
  </w:num>
  <w:num w:numId="29">
    <w:abstractNumId w:val="2"/>
  </w:num>
  <w:num w:numId="30">
    <w:abstractNumId w:val="23"/>
  </w:num>
  <w:num w:numId="31">
    <w:abstractNumId w:val="26"/>
  </w:num>
  <w:num w:numId="32">
    <w:abstractNumId w:val="6"/>
  </w:num>
  <w:num w:numId="33">
    <w:abstractNumId w:val="45"/>
  </w:num>
  <w:num w:numId="34">
    <w:abstractNumId w:val="44"/>
  </w:num>
  <w:num w:numId="35">
    <w:abstractNumId w:val="32"/>
  </w:num>
  <w:num w:numId="36">
    <w:abstractNumId w:val="13"/>
  </w:num>
  <w:num w:numId="37">
    <w:abstractNumId w:val="11"/>
  </w:num>
  <w:num w:numId="38">
    <w:abstractNumId w:val="42"/>
  </w:num>
  <w:num w:numId="39">
    <w:abstractNumId w:val="29"/>
  </w:num>
  <w:num w:numId="4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41">
    <w:abstractNumId w:val="1"/>
  </w:num>
  <w:num w:numId="42">
    <w:abstractNumId w:val="30"/>
  </w:num>
  <w:num w:numId="43">
    <w:abstractNumId w:val="41"/>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7"/>
  </w:num>
  <w:num w:numId="4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9C"/>
    <w:rsid w:val="00023A72"/>
    <w:rsid w:val="00025B96"/>
    <w:rsid w:val="000276EB"/>
    <w:rsid w:val="00032092"/>
    <w:rsid w:val="0004118F"/>
    <w:rsid w:val="00082B06"/>
    <w:rsid w:val="00091DD9"/>
    <w:rsid w:val="000C42FF"/>
    <w:rsid w:val="000C6FE0"/>
    <w:rsid w:val="00135515"/>
    <w:rsid w:val="001D6C99"/>
    <w:rsid w:val="002709C7"/>
    <w:rsid w:val="002C7F9C"/>
    <w:rsid w:val="002E46DB"/>
    <w:rsid w:val="00365E49"/>
    <w:rsid w:val="00365FB2"/>
    <w:rsid w:val="003776E2"/>
    <w:rsid w:val="00393A8C"/>
    <w:rsid w:val="003A073E"/>
    <w:rsid w:val="003C0605"/>
    <w:rsid w:val="003D6325"/>
    <w:rsid w:val="00432590"/>
    <w:rsid w:val="004936BB"/>
    <w:rsid w:val="0050763E"/>
    <w:rsid w:val="0057101F"/>
    <w:rsid w:val="005E3B6A"/>
    <w:rsid w:val="006342C1"/>
    <w:rsid w:val="00640E46"/>
    <w:rsid w:val="006F70AC"/>
    <w:rsid w:val="00701CB8"/>
    <w:rsid w:val="00703AA0"/>
    <w:rsid w:val="00722273"/>
    <w:rsid w:val="007327C9"/>
    <w:rsid w:val="00745122"/>
    <w:rsid w:val="007A3168"/>
    <w:rsid w:val="007C35C5"/>
    <w:rsid w:val="008001EE"/>
    <w:rsid w:val="00823C27"/>
    <w:rsid w:val="0086647C"/>
    <w:rsid w:val="008D0106"/>
    <w:rsid w:val="008F6296"/>
    <w:rsid w:val="00912DA4"/>
    <w:rsid w:val="0097763D"/>
    <w:rsid w:val="0099242A"/>
    <w:rsid w:val="00992440"/>
    <w:rsid w:val="009F48A5"/>
    <w:rsid w:val="00A26259"/>
    <w:rsid w:val="00A97010"/>
    <w:rsid w:val="00AA29D3"/>
    <w:rsid w:val="00AD1403"/>
    <w:rsid w:val="00B32355"/>
    <w:rsid w:val="00B5114C"/>
    <w:rsid w:val="00B60101"/>
    <w:rsid w:val="00B65D9F"/>
    <w:rsid w:val="00B85E6B"/>
    <w:rsid w:val="00BA4B18"/>
    <w:rsid w:val="00BE2EA6"/>
    <w:rsid w:val="00C04F31"/>
    <w:rsid w:val="00C66479"/>
    <w:rsid w:val="00C960CE"/>
    <w:rsid w:val="00D02305"/>
    <w:rsid w:val="00D032BE"/>
    <w:rsid w:val="00D3381A"/>
    <w:rsid w:val="00D42A2E"/>
    <w:rsid w:val="00DB36B6"/>
    <w:rsid w:val="00DC79AA"/>
    <w:rsid w:val="00DD0BCB"/>
    <w:rsid w:val="00DD1305"/>
    <w:rsid w:val="00DE4CE2"/>
    <w:rsid w:val="00E92890"/>
    <w:rsid w:val="00F04A11"/>
    <w:rsid w:val="00F405D3"/>
    <w:rsid w:val="00F56A8E"/>
    <w:rsid w:val="00FD3FFA"/>
    <w:rsid w:val="00FE7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6D2FB-DE07-43A8-AF28-3A2D495D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BalloonText">
    <w:name w:val="Balloon Text"/>
    <w:basedOn w:val="Normal"/>
    <w:link w:val="BalloonTextChar"/>
    <w:uiPriority w:val="99"/>
    <w:semiHidden/>
    <w:unhideWhenUsed/>
    <w:rsid w:val="0039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A8C"/>
    <w:rPr>
      <w:rFonts w:ascii="Tahoma" w:hAnsi="Tahoma" w:cs="Tahoma"/>
      <w:sz w:val="16"/>
      <w:szCs w:val="16"/>
    </w:rPr>
  </w:style>
  <w:style w:type="paragraph" w:styleId="Footer">
    <w:name w:val="footer"/>
    <w:basedOn w:val="Normal"/>
    <w:link w:val="FooterChar"/>
    <w:rsid w:val="0086647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664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Nicholls, Kimberley A</cp:lastModifiedBy>
  <cp:revision>3</cp:revision>
  <dcterms:created xsi:type="dcterms:W3CDTF">2018-02-07T00:04:00Z</dcterms:created>
  <dcterms:modified xsi:type="dcterms:W3CDTF">2018-02-15T01:05:00Z</dcterms:modified>
</cp:coreProperties>
</file>